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9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2160"/>
        <w:gridCol w:w="2333"/>
        <w:gridCol w:w="2334"/>
        <w:gridCol w:w="2334"/>
        <w:gridCol w:w="2334"/>
        <w:gridCol w:w="2334"/>
      </w:tblGrid>
      <w:tr w:rsidR="004810CA" w14:paraId="1C4CD667" w14:textId="77777777" w:rsidTr="00CB3A1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3594" w14:textId="77777777" w:rsidR="004810CA" w:rsidRPr="000F0D9A" w:rsidRDefault="004810CA" w:rsidP="004810CA">
            <w:pPr>
              <w:spacing w:before="120" w:after="120"/>
              <w:jc w:val="center"/>
              <w:rPr>
                <w:rStyle w:val="Strong"/>
                <w:rFonts w:ascii="Verdana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F0D9A">
              <w:rPr>
                <w:rStyle w:val="Strong"/>
                <w:rFonts w:ascii="Verdana" w:hAnsi="Verdana"/>
                <w:color w:val="000000"/>
                <w:sz w:val="16"/>
                <w:szCs w:val="16"/>
              </w:rPr>
              <w:t>Ranges of Competency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BB923E4" w14:textId="77777777" w:rsidR="004810CA" w:rsidRDefault="004810CA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100%       95%        90%</w:t>
            </w:r>
          </w:p>
          <w:p w14:paraId="48A2B35A" w14:textId="77777777" w:rsidR="004810CA" w:rsidRDefault="004810CA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Exceeds Expectations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4C74F26" w14:textId="77777777" w:rsidR="004810CA" w:rsidRDefault="004810CA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85%         80%         75%</w:t>
            </w:r>
          </w:p>
          <w:p w14:paraId="0D343B46" w14:textId="1AD1D162" w:rsidR="004810CA" w:rsidRDefault="00000958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Meets Most</w:t>
            </w:r>
            <w:r w:rsidR="004810CA">
              <w:rPr>
                <w:rFonts w:ascii="Verdana" w:hAnsi="Verdana"/>
                <w:sz w:val="16"/>
                <w:szCs w:val="16"/>
                <w:lang w:val="en-US"/>
              </w:rPr>
              <w:t xml:space="preserve"> Requirements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7D2B76F" w14:textId="77777777" w:rsidR="004810CA" w:rsidRDefault="004810CA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70%       65%       60%</w:t>
            </w:r>
          </w:p>
          <w:p w14:paraId="59D3F058" w14:textId="053CD831" w:rsidR="004810CA" w:rsidRDefault="00000958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Meets Basic </w:t>
            </w:r>
            <w:r w:rsidR="004810CA">
              <w:rPr>
                <w:rFonts w:ascii="Verdana" w:hAnsi="Verdana"/>
                <w:sz w:val="16"/>
                <w:szCs w:val="16"/>
                <w:lang w:val="en-US"/>
              </w:rPr>
              <w:t>Requirements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2B843B3" w14:textId="77777777" w:rsidR="004810CA" w:rsidRDefault="004810CA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55%         50%        45%</w:t>
            </w:r>
          </w:p>
          <w:p w14:paraId="6209FACC" w14:textId="77777777" w:rsidR="004810CA" w:rsidRDefault="004810CA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Meets Few Requirements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3E75CF8" w14:textId="54B9EBEA" w:rsidR="004810CA" w:rsidRDefault="00CB3A19" w:rsidP="004810CA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40%  </w:t>
            </w:r>
            <w:r w:rsidR="005C3E6E">
              <w:rPr>
                <w:rFonts w:ascii="Verdana" w:hAnsi="Verdana"/>
                <w:sz w:val="16"/>
                <w:szCs w:val="16"/>
                <w:lang w:val="en-US"/>
              </w:rPr>
              <w:t xml:space="preserve">    30</w:t>
            </w:r>
            <w:r w:rsidR="004810CA">
              <w:rPr>
                <w:rFonts w:ascii="Verdana" w:hAnsi="Verdana"/>
                <w:sz w:val="16"/>
                <w:szCs w:val="16"/>
                <w:lang w:val="en-US"/>
              </w:rPr>
              <w:t>%</w:t>
            </w:r>
            <w:r w:rsidR="005C3E6E">
              <w:rPr>
                <w:rFonts w:ascii="Verdana" w:hAnsi="Verdana"/>
                <w:sz w:val="16"/>
                <w:szCs w:val="16"/>
                <w:lang w:val="en-US"/>
              </w:rPr>
              <w:t xml:space="preserve">         35%   </w:t>
            </w:r>
          </w:p>
          <w:p w14:paraId="4DE66F68" w14:textId="6A265C48" w:rsidR="004810CA" w:rsidRDefault="00000958" w:rsidP="005C3E6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Needs  I</w:t>
            </w:r>
            <w:r w:rsidR="004810CA">
              <w:rPr>
                <w:rFonts w:ascii="Verdana" w:hAnsi="Verdana"/>
                <w:sz w:val="16"/>
                <w:szCs w:val="16"/>
                <w:lang w:val="en-US"/>
              </w:rPr>
              <w:t>mprovement</w:t>
            </w:r>
          </w:p>
        </w:tc>
      </w:tr>
      <w:tr w:rsidR="004810CA" w14:paraId="1208B235" w14:textId="77777777" w:rsidTr="00CB3A19">
        <w:trPr>
          <w:trHeight w:val="13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AC9FD4B" w14:textId="115E5520" w:rsidR="000F0D9A" w:rsidRPr="000F0D9A" w:rsidRDefault="00C7357F" w:rsidP="00F25739">
            <w:pPr>
              <w:spacing w:before="120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Individual Work</w:t>
            </w:r>
          </w:p>
          <w:p w14:paraId="31E6F498" w14:textId="77777777" w:rsidR="00F25739" w:rsidRDefault="00F25739" w:rsidP="00F25739">
            <w:pPr>
              <w:spacing w:before="120"/>
              <w:contextualSpacing/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</w:p>
          <w:p w14:paraId="4206F1D9" w14:textId="0878090F" w:rsidR="004810CA" w:rsidRPr="00F25739" w:rsidRDefault="005C3E6E" w:rsidP="00F25739">
            <w:pPr>
              <w:spacing w:before="120"/>
              <w:contextualSpacing/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  <w:r w:rsidRPr="00F25739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>Literary Elements</w:t>
            </w:r>
          </w:p>
          <w:p w14:paraId="1F78F63D" w14:textId="77777777" w:rsidR="004810CA" w:rsidRPr="000F0D9A" w:rsidRDefault="004810CA" w:rsidP="00F25739">
            <w:pPr>
              <w:spacing w:before="120"/>
              <w:contextualSpacing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F0D9A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Main message</w:t>
            </w:r>
          </w:p>
          <w:p w14:paraId="7E8B44EB" w14:textId="77777777" w:rsidR="004810CA" w:rsidRPr="000F0D9A" w:rsidRDefault="004810CA" w:rsidP="00F25739">
            <w:pPr>
              <w:spacing w:before="120"/>
              <w:contextualSpacing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F0D9A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Characters</w:t>
            </w:r>
          </w:p>
          <w:p w14:paraId="3FDFE581" w14:textId="77777777" w:rsidR="004810CA" w:rsidRPr="000F0D9A" w:rsidRDefault="004810CA" w:rsidP="00F25739">
            <w:pPr>
              <w:spacing w:before="120"/>
              <w:contextualSpacing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F0D9A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Conflict</w:t>
            </w:r>
          </w:p>
          <w:p w14:paraId="0B7462B4" w14:textId="77777777" w:rsidR="004810CA" w:rsidRPr="000F0D9A" w:rsidRDefault="004810CA" w:rsidP="00F25739">
            <w:pPr>
              <w:spacing w:before="120"/>
              <w:contextualSpacing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F0D9A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Setting</w:t>
            </w:r>
          </w:p>
          <w:p w14:paraId="0AFB48E5" w14:textId="77777777" w:rsidR="004810CA" w:rsidRPr="000F0D9A" w:rsidRDefault="004810CA" w:rsidP="00F25739">
            <w:pPr>
              <w:spacing w:before="120"/>
              <w:contextualSpacing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F0D9A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Symbolism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D4" w14:textId="3E80F271" w:rsidR="004810CA" w:rsidRDefault="00FA20CC" w:rsidP="00F25739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Demonstrates an i</w:t>
            </w:r>
            <w:r w:rsidR="004810CA">
              <w:rPr>
                <w:rFonts w:ascii="TimesNewRomanPSMT" w:hAnsi="TimesNewRomanPSMT" w:cs="TimesNewRomanPSMT"/>
                <w:sz w:val="19"/>
                <w:szCs w:val="19"/>
              </w:rPr>
              <w:t xml:space="preserve">nsightful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and in-depth 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understanding</w:t>
            </w:r>
            <w:r w:rsidR="005C3E6E">
              <w:rPr>
                <w:rFonts w:ascii="TimesNewRomanPSMT" w:hAnsi="TimesNewRomanPSMT" w:cs="TimesNewRomanPSMT"/>
                <w:sz w:val="19"/>
                <w:szCs w:val="19"/>
              </w:rPr>
              <w:t xml:space="preserve"> and analysis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 xml:space="preserve"> of the 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main 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message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>(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s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>)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 xml:space="preserve"> in the text</w:t>
            </w:r>
            <w:r w:rsidR="004810CA">
              <w:rPr>
                <w:rFonts w:ascii="TimesNewRomanPSMT" w:hAnsi="TimesNewRomanPSMT" w:cs="TimesNewRomanPSMT"/>
                <w:sz w:val="19"/>
                <w:szCs w:val="19"/>
              </w:rPr>
              <w:t xml:space="preserve">.  </w:t>
            </w:r>
          </w:p>
          <w:p w14:paraId="4F80423A" w14:textId="2AB9672E" w:rsidR="004810CA" w:rsidRDefault="005C3E6E" w:rsidP="00F25739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Conveys </w:t>
            </w:r>
            <w:r w:rsidR="00834E82">
              <w:rPr>
                <w:rFonts w:ascii="TimesNewRomanPSMT" w:hAnsi="TimesNewRomanPSMT" w:cs="TimesNewRomanPSMT"/>
                <w:sz w:val="19"/>
                <w:szCs w:val="19"/>
              </w:rPr>
              <w:t>thoroughly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how</w:t>
            </w:r>
            <w:r w:rsidR="004810CA">
              <w:rPr>
                <w:rFonts w:ascii="TimesNewRomanPSMT" w:hAnsi="TimesNewRomanPSMT" w:cs="TimesNewRomanPSMT"/>
                <w:sz w:val="19"/>
                <w:szCs w:val="19"/>
              </w:rPr>
              <w:t xml:space="preserve"> the literary</w:t>
            </w:r>
            <w:r w:rsidR="00C303D7">
              <w:rPr>
                <w:rFonts w:ascii="TimesNewRomanPSMT" w:hAnsi="TimesNewRomanPSMT" w:cs="TimesNewRomanPSMT"/>
                <w:sz w:val="19"/>
                <w:szCs w:val="19"/>
              </w:rPr>
              <w:t xml:space="preserve"> element conveys the message(s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), </w:t>
            </w:r>
            <w:r w:rsidR="00834E82">
              <w:rPr>
                <w:rFonts w:ascii="TimesNewRomanPSMT" w:hAnsi="TimesNewRomanPSMT" w:cs="TimesNewRomanPSMT"/>
                <w:sz w:val="19"/>
                <w:szCs w:val="19"/>
              </w:rPr>
              <w:t>All are</w:t>
            </w:r>
            <w:r w:rsidR="00FA20CC">
              <w:rPr>
                <w:rFonts w:ascii="TimesNewRomanPSMT" w:hAnsi="TimesNewRomanPSMT" w:cs="TimesNewRomanPSMT"/>
                <w:sz w:val="19"/>
                <w:szCs w:val="19"/>
              </w:rPr>
              <w:t xml:space="preserve"> well s</w:t>
            </w:r>
            <w:r w:rsidR="004810CA">
              <w:rPr>
                <w:rFonts w:ascii="TimesNewRomanPSMT" w:hAnsi="TimesNewRomanPSMT" w:cs="TimesNewRomanPSMT"/>
                <w:sz w:val="19"/>
                <w:szCs w:val="19"/>
              </w:rPr>
              <w:t>upported by examples from the text.</w:t>
            </w:r>
          </w:p>
          <w:p w14:paraId="0679836A" w14:textId="77777777" w:rsidR="004810CA" w:rsidRDefault="004810CA" w:rsidP="00F25739">
            <w:pPr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2E6" w14:textId="4CD9F894" w:rsidR="004810CA" w:rsidRDefault="00FA20CC" w:rsidP="00F25739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Demonstrates a 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 xml:space="preserve">solid </w:t>
            </w:r>
            <w:r w:rsidR="004E7103">
              <w:rPr>
                <w:rFonts w:ascii="TimesNewRomanPSMT" w:hAnsi="TimesNewRomanPSMT" w:cs="TimesNewRomanPSMT"/>
                <w:sz w:val="19"/>
                <w:szCs w:val="19"/>
              </w:rPr>
              <w:t>interpretation</w:t>
            </w:r>
            <w:r w:rsidR="004810CA">
              <w:rPr>
                <w:rFonts w:ascii="TimesNewRomanPSMT" w:hAnsi="TimesNewRomanPSMT" w:cs="TimesNewRomanPSMT"/>
                <w:sz w:val="19"/>
                <w:szCs w:val="19"/>
              </w:rPr>
              <w:t xml:space="preserve"> of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F170E2">
              <w:rPr>
                <w:rFonts w:ascii="TimesNewRomanPSMT" w:hAnsi="TimesNewRomanPSMT" w:cs="TimesNewRomanPSMT"/>
                <w:sz w:val="19"/>
                <w:szCs w:val="19"/>
              </w:rPr>
              <w:t xml:space="preserve">the 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 xml:space="preserve">most </w:t>
            </w:r>
            <w:r w:rsidR="00F170E2">
              <w:rPr>
                <w:rFonts w:ascii="TimesNewRomanPSMT" w:hAnsi="TimesNewRomanPSMT" w:cs="TimesNewRomanPSMT"/>
                <w:sz w:val="19"/>
                <w:szCs w:val="19"/>
              </w:rPr>
              <w:t xml:space="preserve">important 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main 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message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>(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s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>)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 xml:space="preserve"> in the text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14:paraId="1C77982C" w14:textId="7473329E" w:rsidR="004810CA" w:rsidRPr="004E7103" w:rsidRDefault="00FA20CC" w:rsidP="004E7103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Shows how the literary element enhance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s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meaning for the reader</w:t>
            </w:r>
            <w:r w:rsidR="004E7103">
              <w:rPr>
                <w:rFonts w:ascii="TimesNewRomanPSMT" w:hAnsi="TimesNewRomanPSMT" w:cs="TimesNewRomanPSMT"/>
                <w:sz w:val="19"/>
                <w:szCs w:val="19"/>
              </w:rPr>
              <w:t xml:space="preserve"> and relates back to the message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.  Supports element with examples from the text.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C6A" w14:textId="0FDE248A" w:rsidR="004810CA" w:rsidRDefault="000F0D9A" w:rsidP="00F25739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Demonstrates a b</w:t>
            </w:r>
            <w:r w:rsidR="004810CA">
              <w:rPr>
                <w:rFonts w:ascii="TimesNewRomanPSMT" w:hAnsi="TimesNewRomanPSMT" w:cs="TimesNewRomanPSMT"/>
                <w:sz w:val="19"/>
                <w:szCs w:val="19"/>
              </w:rPr>
              <w:t xml:space="preserve">asic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understanding of </w:t>
            </w:r>
            <w:r w:rsidR="00F170E2">
              <w:rPr>
                <w:rFonts w:ascii="TimesNewRomanPSMT" w:hAnsi="TimesNewRomanPSMT" w:cs="TimesNewRomanPSMT"/>
                <w:sz w:val="19"/>
                <w:szCs w:val="19"/>
              </w:rPr>
              <w:t xml:space="preserve">some of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the 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main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message</w:t>
            </w:r>
            <w:r w:rsidR="00F170E2">
              <w:rPr>
                <w:rFonts w:ascii="TimesNewRomanPSMT" w:hAnsi="TimesNewRomanPSMT" w:cs="TimesNewRomanPSMT"/>
                <w:sz w:val="19"/>
                <w:szCs w:val="19"/>
              </w:rPr>
              <w:t>(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s</w:t>
            </w:r>
            <w:r w:rsidR="00F170E2">
              <w:rPr>
                <w:rFonts w:ascii="TimesNewRomanPSMT" w:hAnsi="TimesNewRomanPSMT" w:cs="TimesNewRomanPSMT"/>
                <w:sz w:val="19"/>
                <w:szCs w:val="19"/>
              </w:rPr>
              <w:t>)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in</w:t>
            </w:r>
            <w:r w:rsidR="004810CA">
              <w:rPr>
                <w:rFonts w:ascii="TimesNewRomanPSMT" w:hAnsi="TimesNewRomanPSMT" w:cs="TimesNewRomanPSMT"/>
                <w:sz w:val="19"/>
                <w:szCs w:val="19"/>
              </w:rPr>
              <w:t xml:space="preserve"> the text. </w:t>
            </w:r>
            <w:r w:rsidR="00F170E2">
              <w:rPr>
                <w:rFonts w:ascii="TimesNewRomanPSMT" w:hAnsi="TimesNewRomanPSMT" w:cs="TimesNewRomanPSMT"/>
                <w:sz w:val="19"/>
                <w:szCs w:val="19"/>
              </w:rPr>
              <w:t xml:space="preserve">Can convey how the literary element contributes to some of the meaning(s). 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Support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of examples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 from the text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is minimal or vague/general.</w:t>
            </w:r>
          </w:p>
          <w:p w14:paraId="5F1E4C79" w14:textId="73884179" w:rsidR="004810CA" w:rsidRDefault="004E7103" w:rsidP="00F25739">
            <w:pPr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06D" w14:textId="3D63D61A" w:rsidR="00834E82" w:rsidRPr="004E7103" w:rsidRDefault="00C303D7" w:rsidP="007103AD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Understanding of</w:t>
            </w:r>
            <w:r w:rsidR="00F170E2">
              <w:rPr>
                <w:rFonts w:ascii="TimesNewRomanPSMT" w:hAnsi="TimesNewRomanPSMT" w:cs="TimesNewRomanPSMT"/>
                <w:sz w:val="19"/>
                <w:szCs w:val="19"/>
              </w:rPr>
              <w:t xml:space="preserve"> the 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main </w:t>
            </w:r>
            <w:r w:rsidR="00F170E2">
              <w:rPr>
                <w:rFonts w:ascii="TimesNewRomanPSMT" w:hAnsi="TimesNewRomanPSMT" w:cs="TimesNewRomanPSMT"/>
                <w:sz w:val="19"/>
                <w:szCs w:val="19"/>
              </w:rPr>
              <w:t xml:space="preserve">message(s) 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is incomplete</w:t>
            </w:r>
            <w:r w:rsidR="004E7103">
              <w:rPr>
                <w:rFonts w:ascii="TimesNewRomanPSMT" w:hAnsi="TimesNewRomanPSMT" w:cs="TimesNewRomanPSMT"/>
                <w:sz w:val="19"/>
                <w:szCs w:val="19"/>
              </w:rPr>
              <w:t xml:space="preserve"> or obvious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.  There are few</w:t>
            </w:r>
            <w:r w:rsidR="004E7103">
              <w:rPr>
                <w:rFonts w:ascii="TimesNewRomanPSMT" w:hAnsi="TimesNewRomanPSMT" w:cs="TimesNewRomanPSMT"/>
                <w:sz w:val="19"/>
                <w:szCs w:val="19"/>
              </w:rPr>
              <w:t xml:space="preserve"> examples from the text or little explanation.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 xml:space="preserve"> Shows little evidence 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from the text 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>of how the element relates to the message</w:t>
            </w:r>
            <w:r w:rsidR="004E7103">
              <w:rPr>
                <w:rFonts w:ascii="TimesNewRomanPSMT" w:hAnsi="TimesNewRomanPSMT" w:cs="TimesNewRomanPSMT"/>
                <w:sz w:val="19"/>
                <w:szCs w:val="19"/>
              </w:rPr>
              <w:t>(s</w:t>
            </w:r>
            <w:r w:rsidR="007103AD">
              <w:rPr>
                <w:rFonts w:ascii="TimesNewRomanPSMT" w:hAnsi="TimesNewRomanPSMT" w:cs="TimesNewRomanPSMT"/>
                <w:sz w:val="19"/>
                <w:szCs w:val="19"/>
              </w:rPr>
              <w:t>)</w:t>
            </w:r>
            <w:r w:rsidR="004E7103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C06" w14:textId="175E58B4" w:rsidR="00834E82" w:rsidRDefault="00000958" w:rsidP="00F25739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Does not demonstrate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 understanding of the main message(s) or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how the element relates to the 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main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message(s) of the story</w:t>
            </w:r>
            <w:r w:rsidR="0089551B">
              <w:rPr>
                <w:rFonts w:ascii="TimesNewRomanPSMT" w:hAnsi="TimesNewRomanPSMT" w:cs="TimesNewRomanPSMT"/>
                <w:sz w:val="19"/>
                <w:szCs w:val="19"/>
              </w:rPr>
              <w:t xml:space="preserve">. </w:t>
            </w:r>
            <w:r w:rsidR="004E7103">
              <w:rPr>
                <w:rFonts w:ascii="TimesNewRomanPSMT" w:hAnsi="TimesNewRomanPSMT" w:cs="TimesNewRomanPSMT"/>
                <w:sz w:val="19"/>
                <w:szCs w:val="19"/>
              </w:rPr>
              <w:t xml:space="preserve">May mention obvious messages or Retells or restates them directly </w:t>
            </w:r>
            <w:r w:rsidR="004810CA">
              <w:rPr>
                <w:rFonts w:ascii="TimesNewRomanPSMT" w:hAnsi="TimesNewRomanPSMT" w:cs="TimesNewRomanPSMT"/>
                <w:sz w:val="19"/>
                <w:szCs w:val="19"/>
              </w:rPr>
              <w:t>from the text.</w:t>
            </w:r>
            <w:r w:rsidR="000F0D9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</w:p>
          <w:p w14:paraId="371A7341" w14:textId="77777777" w:rsidR="00834E82" w:rsidRDefault="00834E82" w:rsidP="00F25739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14:paraId="720A5917" w14:textId="4D44A635" w:rsidR="004810CA" w:rsidRDefault="004810CA" w:rsidP="00F25739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810CA" w14:paraId="779A03E8" w14:textId="77777777" w:rsidTr="00CB3A19">
        <w:trPr>
          <w:trHeight w:val="126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4422DD5" w14:textId="0749D87B" w:rsidR="00F25739" w:rsidRDefault="00C7357F" w:rsidP="00F25739">
            <w:pPr>
              <w:spacing w:before="120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Individual Work Ethic</w:t>
            </w:r>
          </w:p>
          <w:p w14:paraId="2E4C1093" w14:textId="37249944" w:rsidR="00AF0112" w:rsidRDefault="00AF0112" w:rsidP="00F25739">
            <w:pPr>
              <w:spacing w:before="120"/>
              <w:contextualSpacing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547B180D" w14:textId="6E402804" w:rsidR="00834E82" w:rsidRDefault="00AF0112" w:rsidP="00F25739">
            <w:pPr>
              <w:spacing w:before="120"/>
              <w:contextualSpacing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Ind’l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Effort in Class</w:t>
            </w:r>
          </w:p>
          <w:p w14:paraId="673BA2CC" w14:textId="49C36730" w:rsidR="00AF0112" w:rsidRPr="00AF0112" w:rsidRDefault="00AF0112" w:rsidP="00F25739">
            <w:pPr>
              <w:spacing w:before="120"/>
              <w:contextualSpacing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Effort in Group work</w:t>
            </w:r>
          </w:p>
          <w:p w14:paraId="6460AC0D" w14:textId="4276E66B" w:rsidR="00AF0112" w:rsidRPr="00F25739" w:rsidRDefault="00AF0112" w:rsidP="00F25739">
            <w:pPr>
              <w:spacing w:before="120"/>
              <w:contextualSpacing/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F6E" w14:textId="02C180E9" w:rsidR="00221B29" w:rsidRDefault="00880715" w:rsidP="00AF0112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Makes ex</w:t>
            </w:r>
            <w:r w:rsidR="00397870">
              <w:rPr>
                <w:sz w:val="20"/>
                <w:szCs w:val="20"/>
                <w:lang w:val="en-US"/>
              </w:rPr>
              <w:t>cellent use of class time</w:t>
            </w:r>
            <w:r>
              <w:rPr>
                <w:sz w:val="20"/>
                <w:szCs w:val="20"/>
                <w:lang w:val="en-US"/>
              </w:rPr>
              <w:t>. Always demonstrates excellent leadership and desire to help team in creating best product possible.  Brings all necessary materials to class daily</w:t>
            </w:r>
            <w:r w:rsidR="00AF0112">
              <w:rPr>
                <w:sz w:val="20"/>
                <w:szCs w:val="20"/>
                <w:lang w:val="en-US"/>
              </w:rPr>
              <w:t xml:space="preserve"> and does extra work outside of class</w:t>
            </w:r>
            <w:r>
              <w:rPr>
                <w:sz w:val="20"/>
                <w:szCs w:val="20"/>
                <w:lang w:val="en-US"/>
              </w:rPr>
              <w:t xml:space="preserve">. Assists others towards common goal.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F26" w14:textId="0CC6DD60" w:rsidR="004810CA" w:rsidRPr="00221B29" w:rsidRDefault="00B33EDA" w:rsidP="00B33ED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Consistently s</w:t>
            </w:r>
            <w:r w:rsidR="00880715">
              <w:rPr>
                <w:sz w:val="20"/>
                <w:szCs w:val="20"/>
                <w:lang w:val="en-US"/>
              </w:rPr>
              <w:t xml:space="preserve">tays on task </w:t>
            </w:r>
            <w:r w:rsidR="00AF0112">
              <w:rPr>
                <w:sz w:val="20"/>
                <w:szCs w:val="20"/>
                <w:lang w:val="en-US"/>
              </w:rPr>
              <w:t xml:space="preserve">in </w:t>
            </w:r>
            <w:r w:rsidR="00834E82">
              <w:rPr>
                <w:sz w:val="20"/>
                <w:szCs w:val="20"/>
                <w:lang w:val="en-US"/>
              </w:rPr>
              <w:t xml:space="preserve">class </w:t>
            </w:r>
            <w:r w:rsidR="00880715">
              <w:rPr>
                <w:sz w:val="20"/>
                <w:szCs w:val="20"/>
                <w:lang w:val="en-US"/>
              </w:rPr>
              <w:t xml:space="preserve">and uses time </w:t>
            </w:r>
            <w:r w:rsidR="00834E82">
              <w:rPr>
                <w:sz w:val="20"/>
                <w:szCs w:val="20"/>
                <w:lang w:val="en-US"/>
              </w:rPr>
              <w:t xml:space="preserve">effectively and productively. </w:t>
            </w:r>
            <w:r w:rsidR="00880715">
              <w:rPr>
                <w:sz w:val="20"/>
                <w:szCs w:val="20"/>
              </w:rPr>
              <w:t>Puts g</w:t>
            </w:r>
            <w:r>
              <w:rPr>
                <w:sz w:val="20"/>
                <w:szCs w:val="20"/>
              </w:rPr>
              <w:t>ood</w:t>
            </w:r>
            <w:r w:rsidR="00880715">
              <w:rPr>
                <w:sz w:val="20"/>
                <w:szCs w:val="20"/>
              </w:rPr>
              <w:t xml:space="preserve"> </w:t>
            </w:r>
            <w:r w:rsidR="00834E82">
              <w:rPr>
                <w:sz w:val="20"/>
                <w:szCs w:val="20"/>
              </w:rPr>
              <w:t>effort</w:t>
            </w:r>
            <w:r w:rsidR="00880715">
              <w:rPr>
                <w:sz w:val="20"/>
                <w:szCs w:val="20"/>
              </w:rPr>
              <w:t xml:space="preserve"> into work outside of class and </w:t>
            </w:r>
            <w:r>
              <w:rPr>
                <w:sz w:val="20"/>
                <w:szCs w:val="20"/>
              </w:rPr>
              <w:t xml:space="preserve">consistently </w:t>
            </w:r>
            <w:r w:rsidR="00880715">
              <w:rPr>
                <w:sz w:val="20"/>
                <w:szCs w:val="20"/>
              </w:rPr>
              <w:t>comes to class prepared.</w:t>
            </w:r>
            <w:r w:rsidR="00834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221B29">
              <w:rPr>
                <w:sz w:val="20"/>
                <w:szCs w:val="20"/>
              </w:rPr>
              <w:t xml:space="preserve">ecognizes common goal and </w:t>
            </w:r>
            <w:r>
              <w:rPr>
                <w:sz w:val="20"/>
                <w:szCs w:val="20"/>
              </w:rPr>
              <w:t>importance of working</w:t>
            </w:r>
            <w:r w:rsidR="00221B29">
              <w:rPr>
                <w:sz w:val="20"/>
                <w:szCs w:val="20"/>
              </w:rPr>
              <w:t xml:space="preserve"> as a team. Is interested in helping if one</w:t>
            </w:r>
            <w:r w:rsidR="003E35F5">
              <w:rPr>
                <w:sz w:val="20"/>
                <w:szCs w:val="20"/>
              </w:rPr>
              <w:t>’</w:t>
            </w:r>
            <w:r w:rsidR="00221B29">
              <w:rPr>
                <w:sz w:val="20"/>
                <w:szCs w:val="20"/>
              </w:rPr>
              <w:t>s own work is done.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90A" w14:textId="6A54E1A8" w:rsidR="004810CA" w:rsidRDefault="00AF0112" w:rsidP="00B33EDA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proofErr w:type="spellStart"/>
            <w:r w:rsidR="00B33EDA">
              <w:rPr>
                <w:sz w:val="20"/>
                <w:szCs w:val="20"/>
                <w:lang w:val="en-US"/>
              </w:rPr>
              <w:t>nconsistent</w:t>
            </w:r>
            <w:proofErr w:type="spellEnd"/>
            <w:r w:rsidR="00B33EDA">
              <w:rPr>
                <w:sz w:val="20"/>
                <w:szCs w:val="20"/>
                <w:lang w:val="en-US"/>
              </w:rPr>
              <w:t xml:space="preserve"> </w:t>
            </w:r>
            <w:r w:rsidR="00880715">
              <w:rPr>
                <w:sz w:val="20"/>
                <w:szCs w:val="20"/>
                <w:lang w:val="en-US"/>
              </w:rPr>
              <w:t xml:space="preserve">use of class time. </w:t>
            </w:r>
            <w:r w:rsidR="00B33EDA">
              <w:rPr>
                <w:sz w:val="20"/>
                <w:szCs w:val="20"/>
              </w:rPr>
              <w:t>At times on task</w:t>
            </w:r>
            <w:r w:rsidR="00221B29">
              <w:rPr>
                <w:sz w:val="20"/>
                <w:szCs w:val="20"/>
              </w:rPr>
              <w:t xml:space="preserve"> </w:t>
            </w:r>
            <w:r w:rsidR="00B33EDA">
              <w:rPr>
                <w:sz w:val="20"/>
                <w:szCs w:val="20"/>
              </w:rPr>
              <w:t xml:space="preserve">and demonstrates </w:t>
            </w:r>
            <w:r w:rsidR="00880715">
              <w:rPr>
                <w:sz w:val="20"/>
                <w:szCs w:val="20"/>
              </w:rPr>
              <w:t xml:space="preserve">good effort and </w:t>
            </w:r>
            <w:r w:rsidR="00B33EDA">
              <w:rPr>
                <w:sz w:val="20"/>
                <w:szCs w:val="20"/>
              </w:rPr>
              <w:t>c</w:t>
            </w:r>
            <w:r w:rsidR="004661A7">
              <w:rPr>
                <w:sz w:val="20"/>
                <w:szCs w:val="20"/>
              </w:rPr>
              <w:t>ooperative teamwork. Is sometimes</w:t>
            </w:r>
            <w:r w:rsidR="00914AF0">
              <w:rPr>
                <w:sz w:val="20"/>
                <w:szCs w:val="20"/>
              </w:rPr>
              <w:t xml:space="preserve"> prepared </w:t>
            </w:r>
            <w:r w:rsidR="004661A7">
              <w:rPr>
                <w:sz w:val="20"/>
                <w:szCs w:val="20"/>
              </w:rPr>
              <w:t xml:space="preserve">for class and  </w:t>
            </w:r>
            <w:r w:rsidR="00B33EDA">
              <w:rPr>
                <w:sz w:val="20"/>
                <w:szCs w:val="20"/>
              </w:rPr>
              <w:t xml:space="preserve"> </w:t>
            </w:r>
            <w:r w:rsidR="00914AF0">
              <w:rPr>
                <w:sz w:val="20"/>
                <w:szCs w:val="20"/>
              </w:rPr>
              <w:t>motiv</w:t>
            </w:r>
            <w:r w:rsidR="00B33EDA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to </w:t>
            </w:r>
            <w:r w:rsidR="00B33EDA">
              <w:rPr>
                <w:sz w:val="20"/>
                <w:szCs w:val="20"/>
              </w:rPr>
              <w:t>work with group to complete assignment.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36D" w14:textId="40C42EB9" w:rsidR="004810CA" w:rsidRPr="00C7357F" w:rsidRDefault="00B33EDA" w:rsidP="00A60FF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Does not use </w:t>
            </w:r>
            <w:r w:rsidR="00834E82">
              <w:rPr>
                <w:sz w:val="20"/>
                <w:szCs w:val="20"/>
                <w:lang w:val="en-US"/>
              </w:rPr>
              <w:t xml:space="preserve">class time effectively and </w:t>
            </w:r>
            <w:r>
              <w:rPr>
                <w:sz w:val="20"/>
                <w:szCs w:val="20"/>
                <w:lang w:val="en-US"/>
              </w:rPr>
              <w:t xml:space="preserve">is </w:t>
            </w:r>
            <w:r w:rsidR="004661A7">
              <w:rPr>
                <w:sz w:val="20"/>
                <w:szCs w:val="20"/>
                <w:lang w:val="en-US"/>
              </w:rPr>
              <w:t xml:space="preserve">potentially </w:t>
            </w:r>
            <w:r>
              <w:rPr>
                <w:sz w:val="20"/>
                <w:szCs w:val="20"/>
                <w:lang w:val="en-US"/>
              </w:rPr>
              <w:t>hindering the p</w:t>
            </w:r>
            <w:r w:rsidR="00A60FF6">
              <w:rPr>
                <w:sz w:val="20"/>
                <w:szCs w:val="20"/>
                <w:lang w:val="en-US"/>
              </w:rPr>
              <w:t>rogress of group</w:t>
            </w:r>
            <w:r w:rsidR="004661A7">
              <w:rPr>
                <w:sz w:val="20"/>
                <w:szCs w:val="20"/>
                <w:lang w:val="en-US"/>
              </w:rPr>
              <w:t>.  Not aware of or concerned with how lack of organization or motivation impacts on group not being able to move forward on project.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1DF" w14:textId="596E2469" w:rsidR="004810CA" w:rsidRDefault="00471D9B" w:rsidP="00FD6ED5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Does not use </w:t>
            </w:r>
            <w:r w:rsidR="00834E82">
              <w:rPr>
                <w:sz w:val="20"/>
                <w:szCs w:val="20"/>
                <w:lang w:val="en-US"/>
              </w:rPr>
              <w:t>class time effectively and productively.</w:t>
            </w:r>
            <w:r w:rsidR="00FD6ED5">
              <w:rPr>
                <w:sz w:val="20"/>
                <w:szCs w:val="20"/>
                <w:lang w:val="en-US"/>
              </w:rPr>
              <w:t xml:space="preserve"> Does not provide enough input to group to be considered part of </w:t>
            </w:r>
            <w:proofErr w:type="gramStart"/>
            <w:r w:rsidR="00FD6ED5">
              <w:rPr>
                <w:sz w:val="20"/>
                <w:szCs w:val="20"/>
                <w:lang w:val="en-US"/>
              </w:rPr>
              <w:t>the  it</w:t>
            </w:r>
            <w:proofErr w:type="gramEnd"/>
            <w:r w:rsidR="00FD6ED5">
              <w:rPr>
                <w:sz w:val="20"/>
                <w:szCs w:val="20"/>
                <w:lang w:val="en-US"/>
              </w:rPr>
              <w:t>.</w:t>
            </w:r>
          </w:p>
        </w:tc>
      </w:tr>
      <w:tr w:rsidR="004810CA" w14:paraId="5F03FDC0" w14:textId="77777777" w:rsidTr="00CB3A19">
        <w:trPr>
          <w:trHeight w:val="148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636143" w14:textId="7F5D1B22" w:rsidR="00F25739" w:rsidRPr="000F0D9A" w:rsidRDefault="00834E82" w:rsidP="00F25739">
            <w:pPr>
              <w:spacing w:before="120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0F0D9A">
              <w:rPr>
                <w:rFonts w:ascii="Verdana" w:hAnsi="Verdana"/>
                <w:sz w:val="16"/>
                <w:szCs w:val="16"/>
                <w:lang w:val="en-US"/>
              </w:rPr>
              <w:t>(Group work)</w:t>
            </w:r>
          </w:p>
          <w:p w14:paraId="79E50A35" w14:textId="77777777" w:rsidR="00F25739" w:rsidRDefault="00F25739" w:rsidP="00F25739">
            <w:pPr>
              <w:spacing w:before="120"/>
              <w:contextualSpacing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6CA66AEE" w14:textId="211BD871" w:rsidR="004810CA" w:rsidRDefault="00F25739" w:rsidP="00F25739">
            <w:pPr>
              <w:spacing w:before="120"/>
              <w:contextualSpacing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Final Product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018" w14:textId="6F95CEFF" w:rsidR="004810CA" w:rsidRPr="00C7357F" w:rsidRDefault="00834E82" w:rsidP="003B5F3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presented in an unexpected and creatively interesting fashion, which goes above and beyond expectations. In</w:t>
            </w:r>
            <w:r w:rsidR="003B5F3C">
              <w:rPr>
                <w:sz w:val="20"/>
                <w:szCs w:val="20"/>
              </w:rPr>
              <w:t xml:space="preserve">formation very </w:t>
            </w:r>
            <w:r w:rsidR="00F25739">
              <w:rPr>
                <w:sz w:val="20"/>
                <w:szCs w:val="20"/>
              </w:rPr>
              <w:t>well organized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63F" w14:textId="7E6274BE" w:rsidR="004810CA" w:rsidRDefault="00834E82" w:rsidP="00F25739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Final product is creative and visually appealing. Information is well organized and easy to read.  Care is taken to convey information well.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CB" w14:textId="7C4CFF32" w:rsidR="004810CA" w:rsidRDefault="003B5F3C" w:rsidP="00F25739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Final product is neatly assembled.  All information is provided. A few details have been added for visual appeal.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791" w14:textId="0FA2F15D" w:rsidR="004810CA" w:rsidRDefault="004810CA" w:rsidP="00F25739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14:paraId="40F42561" w14:textId="64EC4445" w:rsidR="00834E82" w:rsidRDefault="00C46E6C" w:rsidP="00F2573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more detail in information provided and the layout requires more effort and </w:t>
            </w:r>
            <w:r w:rsidR="003B5F3C">
              <w:rPr>
                <w:sz w:val="20"/>
                <w:szCs w:val="20"/>
              </w:rPr>
              <w:t xml:space="preserve">creativity. Does not meet </w:t>
            </w:r>
            <w:r>
              <w:rPr>
                <w:sz w:val="20"/>
                <w:szCs w:val="20"/>
              </w:rPr>
              <w:t>basic expectations.</w:t>
            </w:r>
          </w:p>
          <w:p w14:paraId="225A4D01" w14:textId="77777777" w:rsidR="004810CA" w:rsidRDefault="004810CA" w:rsidP="00F25739">
            <w:pPr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617" w14:textId="0B75D3DD" w:rsidR="00834E82" w:rsidRDefault="003B5F3C" w:rsidP="00F2573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creativity.  Lacking in attention to detail and d</w:t>
            </w:r>
            <w:r w:rsidR="00834E82">
              <w:rPr>
                <w:sz w:val="20"/>
                <w:szCs w:val="20"/>
              </w:rPr>
              <w:t xml:space="preserve">oes not meet </w:t>
            </w:r>
            <w:r>
              <w:rPr>
                <w:sz w:val="20"/>
                <w:szCs w:val="20"/>
              </w:rPr>
              <w:t xml:space="preserve">most </w:t>
            </w:r>
            <w:r w:rsidR="00834E82">
              <w:rPr>
                <w:sz w:val="20"/>
                <w:szCs w:val="20"/>
              </w:rPr>
              <w:t xml:space="preserve">expectations </w:t>
            </w:r>
            <w:r w:rsidR="00C46E6C">
              <w:rPr>
                <w:sz w:val="20"/>
                <w:szCs w:val="20"/>
              </w:rPr>
              <w:t>n</w:t>
            </w:r>
            <w:r w:rsidR="00834E82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have most of the required information.</w:t>
            </w:r>
          </w:p>
          <w:p w14:paraId="709353D5" w14:textId="77777777" w:rsidR="004810CA" w:rsidRDefault="004810CA" w:rsidP="00F25739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810CA" w14:paraId="2A90395C" w14:textId="77777777" w:rsidTr="00CB3A19">
        <w:trPr>
          <w:trHeight w:val="19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68481C" w14:textId="20FADBD2" w:rsidR="00F25739" w:rsidRDefault="00F25739" w:rsidP="00F25739">
            <w:pPr>
              <w:spacing w:before="120"/>
              <w:contextualSpacing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(Individual)</w:t>
            </w:r>
          </w:p>
          <w:p w14:paraId="7A653381" w14:textId="28ED5EDB" w:rsidR="004810CA" w:rsidRDefault="00F25739" w:rsidP="00F25739">
            <w:pPr>
              <w:spacing w:before="120"/>
              <w:contextualSpacing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Presentation</w:t>
            </w:r>
          </w:p>
          <w:p w14:paraId="67FAF0F5" w14:textId="77777777" w:rsidR="00C7357F" w:rsidRPr="00C7357F" w:rsidRDefault="00C7357F" w:rsidP="00F25739">
            <w:pPr>
              <w:spacing w:before="120"/>
              <w:contextualSpacing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77760720" w14:textId="2A317BB4" w:rsidR="00F25739" w:rsidRPr="00F25739" w:rsidRDefault="00F25739" w:rsidP="00F25739">
            <w:pPr>
              <w:spacing w:before="120"/>
              <w:contextualSpacing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5819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clearly and is articulate</w:t>
            </w:r>
          </w:p>
          <w:p w14:paraId="1AE0986B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with confidence</w:t>
            </w:r>
          </w:p>
          <w:p w14:paraId="3543F279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maintains eye contact</w:t>
            </w:r>
          </w:p>
          <w:p w14:paraId="0AB9EF3E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animated and engaging</w:t>
            </w:r>
          </w:p>
          <w:p w14:paraId="05FC5209" w14:textId="305A7076" w:rsidR="004810CA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not simply rea</w:t>
            </w:r>
            <w:r>
              <w:rPr>
                <w:sz w:val="20"/>
                <w:szCs w:val="20"/>
                <w:lang w:val="en-US"/>
              </w:rPr>
              <w:t>ding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445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clearly and is articulate</w:t>
            </w:r>
          </w:p>
          <w:p w14:paraId="5E099222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with confidence</w:t>
            </w:r>
          </w:p>
          <w:p w14:paraId="3037FEBD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maintains eye contact</w:t>
            </w:r>
          </w:p>
          <w:p w14:paraId="6F347113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animated and engaging</w:t>
            </w:r>
          </w:p>
          <w:p w14:paraId="49E2CCA1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not simply reading</w:t>
            </w:r>
          </w:p>
          <w:p w14:paraId="2FA3A432" w14:textId="45BD334B" w:rsidR="004810CA" w:rsidRPr="00CB3A19" w:rsidRDefault="004810CA" w:rsidP="00F2573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787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clearly and is articulate</w:t>
            </w:r>
          </w:p>
          <w:p w14:paraId="1C80641F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with confidence</w:t>
            </w:r>
          </w:p>
          <w:p w14:paraId="048DB715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maintains eye contact</w:t>
            </w:r>
          </w:p>
          <w:p w14:paraId="4BB54E7C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animated and engaging</w:t>
            </w:r>
          </w:p>
          <w:p w14:paraId="09DCF65E" w14:textId="189922D4" w:rsidR="004810CA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not simply reading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F47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clearly and is articulate</w:t>
            </w:r>
          </w:p>
          <w:p w14:paraId="195278EC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with confidence</w:t>
            </w:r>
          </w:p>
          <w:p w14:paraId="0BF5BD12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maintains eye contact</w:t>
            </w:r>
          </w:p>
          <w:p w14:paraId="6D630C04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animated and engaging</w:t>
            </w:r>
          </w:p>
          <w:p w14:paraId="0BD0E34D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not simply reading</w:t>
            </w:r>
          </w:p>
          <w:p w14:paraId="575DFBF8" w14:textId="77777777" w:rsidR="004810CA" w:rsidRPr="00CB3A19" w:rsidRDefault="004810CA" w:rsidP="00F2573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BF89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clearly and is articulate</w:t>
            </w:r>
          </w:p>
          <w:p w14:paraId="693CDE4F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*Speaks with confidence</w:t>
            </w:r>
          </w:p>
          <w:p w14:paraId="5F2959FC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maintains eye contact</w:t>
            </w:r>
          </w:p>
          <w:p w14:paraId="506DF7DB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animated and engaging</w:t>
            </w:r>
          </w:p>
          <w:p w14:paraId="25CA6833" w14:textId="77777777" w:rsidR="00CB3A19" w:rsidRPr="00CB3A19" w:rsidRDefault="00CB3A19" w:rsidP="00CB3A19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CB3A19">
              <w:rPr>
                <w:sz w:val="20"/>
                <w:szCs w:val="20"/>
                <w:lang w:val="en-US"/>
              </w:rPr>
              <w:t>*Is not simply reading</w:t>
            </w:r>
          </w:p>
          <w:p w14:paraId="4B983E06" w14:textId="5FA2315D" w:rsidR="004810CA" w:rsidRPr="00CB3A19" w:rsidRDefault="004810CA" w:rsidP="00F2573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14:paraId="26708F6F" w14:textId="6D67D43F" w:rsidR="004810CA" w:rsidRDefault="004810CA" w:rsidP="00F25739">
      <w:pPr>
        <w:contextualSpacing/>
      </w:pPr>
      <w:r w:rsidRPr="005E28F9">
        <w:rPr>
          <w:u w:val="single"/>
        </w:rPr>
        <w:t>The 50</w:t>
      </w:r>
      <w:r w:rsidR="00000958" w:rsidRPr="005E28F9">
        <w:rPr>
          <w:u w:val="single"/>
        </w:rPr>
        <w:t xml:space="preserve">0 Hats of Bartholomew </w:t>
      </w:r>
      <w:proofErr w:type="gramStart"/>
      <w:r w:rsidR="00000958" w:rsidRPr="005E28F9">
        <w:rPr>
          <w:u w:val="single"/>
        </w:rPr>
        <w:t>Cubbins :</w:t>
      </w:r>
      <w:proofErr w:type="gramEnd"/>
      <w:r w:rsidR="005E28F9">
        <w:tab/>
      </w:r>
      <w:r w:rsidR="005E28F9">
        <w:tab/>
      </w:r>
      <w:r w:rsidR="005E28F9" w:rsidRPr="005E28F9">
        <w:rPr>
          <w:u w:val="single"/>
        </w:rPr>
        <w:t>Oh The Places You Will Go:</w:t>
      </w:r>
      <w:r w:rsidR="005E28F9" w:rsidRPr="005E28F9">
        <w:rPr>
          <w:u w:val="single"/>
        </w:rPr>
        <w:tab/>
      </w:r>
      <w:r w:rsidR="005E28F9">
        <w:tab/>
      </w:r>
      <w:r w:rsidR="005E28F9" w:rsidRPr="005E28F9">
        <w:rPr>
          <w:u w:val="single"/>
        </w:rPr>
        <w:t>The Butter Battle:</w:t>
      </w:r>
      <w:r w:rsidR="005E28F9">
        <w:t xml:space="preserve">    </w:t>
      </w:r>
    </w:p>
    <w:p w14:paraId="473B4E6B" w14:textId="2584E0E1" w:rsidR="003F63CD" w:rsidRDefault="00000958">
      <w:pPr>
        <w:contextualSpacing/>
      </w:pPr>
      <w:r w:rsidRPr="005E28F9">
        <w:rPr>
          <w:u w:val="single"/>
        </w:rPr>
        <w:t>The Sneetches:</w:t>
      </w:r>
      <w:r w:rsidR="005E28F9">
        <w:tab/>
      </w:r>
      <w:r w:rsidR="005E28F9" w:rsidRPr="005E28F9">
        <w:rPr>
          <w:u w:val="single"/>
        </w:rPr>
        <w:t xml:space="preserve">The Trouble with </w:t>
      </w:r>
      <w:proofErr w:type="spellStart"/>
      <w:r w:rsidR="005E28F9" w:rsidRPr="005E28F9">
        <w:rPr>
          <w:u w:val="single"/>
        </w:rPr>
        <w:t>Solla</w:t>
      </w:r>
      <w:proofErr w:type="spellEnd"/>
      <w:r w:rsidR="005E28F9" w:rsidRPr="005E28F9">
        <w:rPr>
          <w:u w:val="single"/>
        </w:rPr>
        <w:t xml:space="preserve"> Sollew:</w:t>
      </w:r>
      <w:r w:rsidR="005E28F9">
        <w:tab/>
        <w:t xml:space="preserve">    </w:t>
      </w:r>
      <w:r w:rsidR="005E28F9" w:rsidRPr="005E28F9">
        <w:rPr>
          <w:u w:val="single"/>
        </w:rPr>
        <w:t>The Lorax:</w:t>
      </w:r>
      <w:r w:rsidR="005E28F9" w:rsidRPr="005E28F9">
        <w:rPr>
          <w:u w:val="single"/>
        </w:rPr>
        <w:tab/>
      </w:r>
      <w:r w:rsidR="005E28F9">
        <w:tab/>
      </w:r>
      <w:r w:rsidR="005E28F9">
        <w:tab/>
      </w:r>
      <w:r w:rsidR="005E28F9" w:rsidRPr="005E28F9">
        <w:rPr>
          <w:u w:val="single"/>
        </w:rPr>
        <w:t>Yertle the Turtle:</w:t>
      </w:r>
    </w:p>
    <w:sectPr w:rsidR="003F63CD" w:rsidSect="004810CA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CA"/>
    <w:rsid w:val="00000958"/>
    <w:rsid w:val="000C77A3"/>
    <w:rsid w:val="000F0D9A"/>
    <w:rsid w:val="00207BEF"/>
    <w:rsid w:val="00221B29"/>
    <w:rsid w:val="00264441"/>
    <w:rsid w:val="00397870"/>
    <w:rsid w:val="003B5F3C"/>
    <w:rsid w:val="003E35F5"/>
    <w:rsid w:val="003F63CD"/>
    <w:rsid w:val="004661A7"/>
    <w:rsid w:val="00471D9B"/>
    <w:rsid w:val="004810CA"/>
    <w:rsid w:val="004E7103"/>
    <w:rsid w:val="005A68A7"/>
    <w:rsid w:val="005C3E6E"/>
    <w:rsid w:val="005E28F9"/>
    <w:rsid w:val="007103AD"/>
    <w:rsid w:val="0078179D"/>
    <w:rsid w:val="0079624A"/>
    <w:rsid w:val="00834E82"/>
    <w:rsid w:val="00880715"/>
    <w:rsid w:val="0089551B"/>
    <w:rsid w:val="00895912"/>
    <w:rsid w:val="00914AF0"/>
    <w:rsid w:val="00A60FF6"/>
    <w:rsid w:val="00AF0112"/>
    <w:rsid w:val="00B33EDA"/>
    <w:rsid w:val="00C303D7"/>
    <w:rsid w:val="00C46E6C"/>
    <w:rsid w:val="00C7357F"/>
    <w:rsid w:val="00CB3A19"/>
    <w:rsid w:val="00F170E2"/>
    <w:rsid w:val="00F25739"/>
    <w:rsid w:val="00FA20CC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41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CA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1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CA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35D3C-ADB2-45B1-A17E-56A7EBD9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Kerman</dc:creator>
  <cp:lastModifiedBy>Amy Dickson</cp:lastModifiedBy>
  <cp:revision>2</cp:revision>
  <cp:lastPrinted>2015-10-02T01:44:00Z</cp:lastPrinted>
  <dcterms:created xsi:type="dcterms:W3CDTF">2015-10-05T17:13:00Z</dcterms:created>
  <dcterms:modified xsi:type="dcterms:W3CDTF">2015-10-05T17:13:00Z</dcterms:modified>
</cp:coreProperties>
</file>